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18" w:rsidRDefault="00983F18" w:rsidP="00983F1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ЧЕРНОМЫСИНСКОГО  СЕЛЬСОВЕТА</w:t>
      </w:r>
    </w:p>
    <w:p w:rsidR="00983F18" w:rsidRDefault="00983F18" w:rsidP="00983F18">
      <w:pPr>
        <w:jc w:val="center"/>
        <w:rPr>
          <w:sz w:val="28"/>
          <w:szCs w:val="28"/>
        </w:rPr>
      </w:pPr>
      <w:r>
        <w:rPr>
          <w:sz w:val="28"/>
          <w:szCs w:val="28"/>
        </w:rPr>
        <w:t>УБИНСКОГО РАЙОНА</w:t>
      </w:r>
    </w:p>
    <w:p w:rsidR="00983F18" w:rsidRDefault="00983F18" w:rsidP="00983F18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83F18" w:rsidRDefault="00983F18" w:rsidP="00983F18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83F18" w:rsidRDefault="00983F18" w:rsidP="00983F18">
      <w:pPr>
        <w:jc w:val="center"/>
        <w:rPr>
          <w:sz w:val="28"/>
          <w:szCs w:val="28"/>
        </w:rPr>
      </w:pPr>
    </w:p>
    <w:p w:rsidR="00983F18" w:rsidRDefault="00983F18" w:rsidP="00983F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 </w:t>
      </w:r>
    </w:p>
    <w:p w:rsidR="00983F18" w:rsidRDefault="00983F18" w:rsidP="00983F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третьей сессии </w:t>
      </w:r>
    </w:p>
    <w:p w:rsidR="00983F18" w:rsidRDefault="00983F18" w:rsidP="00983F18">
      <w:pPr>
        <w:rPr>
          <w:sz w:val="28"/>
          <w:szCs w:val="28"/>
        </w:rPr>
      </w:pPr>
    </w:p>
    <w:p w:rsidR="00983F18" w:rsidRDefault="00983F18" w:rsidP="00983F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от 26.06.2023                                                                       № 121</w:t>
      </w:r>
    </w:p>
    <w:p w:rsidR="00983F18" w:rsidRDefault="00983F18" w:rsidP="00983F18"/>
    <w:p w:rsidR="00983F18" w:rsidRDefault="00983F18" w:rsidP="00983F18"/>
    <w:p w:rsidR="00983F18" w:rsidRDefault="00983F18" w:rsidP="00983F18">
      <w:pPr>
        <w:tabs>
          <w:tab w:val="left" w:pos="1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экспертном заключении  по результату внешней проверки отчета об исполнении бюджета Черномысинского сельсовета Убинского района Новосибирской области за 2022 год</w:t>
      </w:r>
    </w:p>
    <w:p w:rsidR="00983F18" w:rsidRDefault="00983F18" w:rsidP="00983F18">
      <w:pPr>
        <w:tabs>
          <w:tab w:val="left" w:pos="1200"/>
        </w:tabs>
        <w:rPr>
          <w:sz w:val="28"/>
          <w:szCs w:val="28"/>
        </w:rPr>
      </w:pPr>
    </w:p>
    <w:p w:rsidR="00983F18" w:rsidRDefault="00983F18" w:rsidP="00983F18">
      <w:pPr>
        <w:tabs>
          <w:tab w:val="left" w:pos="1200"/>
        </w:tabs>
        <w:rPr>
          <w:sz w:val="28"/>
          <w:szCs w:val="28"/>
        </w:rPr>
      </w:pPr>
    </w:p>
    <w:p w:rsidR="00983F18" w:rsidRDefault="00983F18" w:rsidP="00983F18">
      <w:pPr>
        <w:tabs>
          <w:tab w:val="left" w:pos="12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Совет депутатов Черномысинского сельсовета Убинского района Новосибирской области РЕШИЛ:</w:t>
      </w:r>
    </w:p>
    <w:p w:rsidR="00983F18" w:rsidRDefault="00983F18" w:rsidP="00983F18">
      <w:pPr>
        <w:tabs>
          <w:tab w:val="left" w:pos="12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1.  Экспертное заключение по результату внешней проверки отчета об исполнении бюджета Черномысинского сельсовета Убинского района Новосибирской области за 2022 год с учетом замечаний, содержащихся в настоящем заключении, принять к сведению.</w:t>
      </w:r>
    </w:p>
    <w:p w:rsidR="00983F18" w:rsidRDefault="00983F18" w:rsidP="00983F18">
      <w:pPr>
        <w:rPr>
          <w:sz w:val="28"/>
          <w:szCs w:val="28"/>
        </w:rPr>
      </w:pPr>
      <w:r>
        <w:rPr>
          <w:sz w:val="28"/>
          <w:szCs w:val="28"/>
        </w:rPr>
        <w:t xml:space="preserve">          2. Решение вступает в силу со дня подписания.</w:t>
      </w:r>
    </w:p>
    <w:p w:rsidR="00983F18" w:rsidRDefault="00983F18" w:rsidP="00983F18">
      <w:pPr>
        <w:pStyle w:val="3"/>
        <w:numPr>
          <w:ilvl w:val="0"/>
          <w:numId w:val="0"/>
        </w:numPr>
        <w:tabs>
          <w:tab w:val="left" w:pos="708"/>
        </w:tabs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3. Опубликовать настоящее решение в газете «Информационный бюллетень «Вестник Черномысинского сельсовета».</w:t>
      </w:r>
    </w:p>
    <w:p w:rsidR="00983F18" w:rsidRDefault="00983F18" w:rsidP="00983F18">
      <w:pPr>
        <w:pStyle w:val="a3"/>
        <w:spacing w:line="228" w:lineRule="auto"/>
        <w:ind w:firstLine="720"/>
        <w:jc w:val="left"/>
        <w:rPr>
          <w:szCs w:val="28"/>
        </w:rPr>
      </w:pPr>
      <w:r>
        <w:rPr>
          <w:szCs w:val="28"/>
        </w:rPr>
        <w:t>4. Контроль за  выполнением настоящего решения возложить на комиссию по бюджету, налогам, финансам и собственности.</w:t>
      </w:r>
    </w:p>
    <w:p w:rsidR="00983F18" w:rsidRDefault="00983F18" w:rsidP="00983F18">
      <w:pPr>
        <w:rPr>
          <w:sz w:val="28"/>
          <w:szCs w:val="28"/>
        </w:rPr>
      </w:pPr>
    </w:p>
    <w:p w:rsidR="00983F18" w:rsidRDefault="00983F18" w:rsidP="00983F18">
      <w:pPr>
        <w:rPr>
          <w:sz w:val="28"/>
          <w:szCs w:val="28"/>
        </w:rPr>
      </w:pPr>
    </w:p>
    <w:p w:rsidR="00983F18" w:rsidRDefault="00983F18" w:rsidP="00983F18">
      <w:pPr>
        <w:rPr>
          <w:sz w:val="28"/>
          <w:szCs w:val="28"/>
        </w:rPr>
      </w:pPr>
    </w:p>
    <w:p w:rsidR="00983F18" w:rsidRDefault="00983F18" w:rsidP="00983F18">
      <w:pPr>
        <w:rPr>
          <w:sz w:val="28"/>
          <w:szCs w:val="28"/>
        </w:rPr>
      </w:pPr>
    </w:p>
    <w:p w:rsidR="00983F18" w:rsidRDefault="00983F18" w:rsidP="00983F18">
      <w:pPr>
        <w:rPr>
          <w:sz w:val="28"/>
          <w:szCs w:val="28"/>
        </w:rPr>
      </w:pPr>
      <w:r>
        <w:rPr>
          <w:sz w:val="28"/>
          <w:szCs w:val="28"/>
        </w:rPr>
        <w:t>Глава Черномысинского сельсовета                                                                     Убинского   района</w:t>
      </w:r>
    </w:p>
    <w:p w:rsidR="00983F18" w:rsidRDefault="00983F18" w:rsidP="00983F18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В.В.Серафимович</w:t>
      </w:r>
    </w:p>
    <w:p w:rsidR="00983F18" w:rsidRDefault="00983F18" w:rsidP="00983F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983F18" w:rsidRDefault="00983F18" w:rsidP="00983F18">
      <w:pPr>
        <w:tabs>
          <w:tab w:val="left" w:pos="1200"/>
        </w:tabs>
      </w:pPr>
    </w:p>
    <w:p w:rsidR="00983F18" w:rsidRDefault="00983F18" w:rsidP="00983F18">
      <w:pPr>
        <w:rPr>
          <w:sz w:val="28"/>
          <w:szCs w:val="28"/>
        </w:rPr>
      </w:pPr>
    </w:p>
    <w:p w:rsidR="00652087" w:rsidRDefault="00652087"/>
    <w:sectPr w:rsidR="00652087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14E33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compat/>
  <w:rsids>
    <w:rsidRoot w:val="00983F18"/>
    <w:rsid w:val="00070983"/>
    <w:rsid w:val="0015601F"/>
    <w:rsid w:val="002760B2"/>
    <w:rsid w:val="003123DE"/>
    <w:rsid w:val="003C5CD1"/>
    <w:rsid w:val="005E39D5"/>
    <w:rsid w:val="006035AE"/>
    <w:rsid w:val="00652087"/>
    <w:rsid w:val="00664A3A"/>
    <w:rsid w:val="006B3E95"/>
    <w:rsid w:val="007235C3"/>
    <w:rsid w:val="00795651"/>
    <w:rsid w:val="00947026"/>
    <w:rsid w:val="009625DE"/>
    <w:rsid w:val="00983F18"/>
    <w:rsid w:val="00A423AB"/>
    <w:rsid w:val="00A956DE"/>
    <w:rsid w:val="00D251EF"/>
    <w:rsid w:val="00D9392E"/>
    <w:rsid w:val="00DD23AA"/>
    <w:rsid w:val="00DF2AFD"/>
    <w:rsid w:val="00EC746C"/>
    <w:rsid w:val="00F8086B"/>
    <w:rsid w:val="00FB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F18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Bullet 3"/>
    <w:basedOn w:val="a"/>
    <w:semiHidden/>
    <w:unhideWhenUsed/>
    <w:rsid w:val="00983F18"/>
    <w:pPr>
      <w:numPr>
        <w:numId w:val="1"/>
      </w:numPr>
    </w:pPr>
  </w:style>
  <w:style w:type="paragraph" w:customStyle="1" w:styleId="a3">
    <w:name w:val="Стандарт"/>
    <w:basedOn w:val="a"/>
    <w:rsid w:val="00983F18"/>
    <w:pPr>
      <w:spacing w:line="288" w:lineRule="auto"/>
      <w:ind w:firstLine="709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cp:lastPrinted>2023-06-26T03:24:00Z</cp:lastPrinted>
  <dcterms:created xsi:type="dcterms:W3CDTF">2023-06-26T03:23:00Z</dcterms:created>
  <dcterms:modified xsi:type="dcterms:W3CDTF">2023-06-26T03:24:00Z</dcterms:modified>
</cp:coreProperties>
</file>